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3" w:rsidRPr="00B80DD3" w:rsidRDefault="00B80DD3" w:rsidP="00E71A5F">
      <w:pPr>
        <w:rPr>
          <w:rFonts w:ascii="HG丸ｺﾞｼｯｸM-PRO" w:eastAsia="HG丸ｺﾞｼｯｸM-PRO" w:hAnsiTheme="minorEastAsia"/>
          <w:sz w:val="24"/>
          <w:szCs w:val="21"/>
        </w:rPr>
      </w:pP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平成2</w:t>
      </w:r>
      <w:r w:rsidR="00470B76">
        <w:rPr>
          <w:rFonts w:ascii="HG丸ｺﾞｼｯｸM-PRO" w:eastAsia="HG丸ｺﾞｼｯｸM-PRO" w:hAnsiTheme="minorEastAsia" w:hint="eastAsia"/>
          <w:sz w:val="24"/>
          <w:szCs w:val="21"/>
        </w:rPr>
        <w:t>９</w:t>
      </w: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年度　青少年のネット非行・被害対策情報</w:t>
      </w:r>
      <w:r w:rsidR="004C4D13">
        <w:rPr>
          <w:rFonts w:ascii="HG丸ｺﾞｼｯｸM-PRO" w:eastAsia="HG丸ｺﾞｼｯｸM-PRO" w:hAnsiTheme="minorEastAsia" w:hint="eastAsia"/>
          <w:sz w:val="24"/>
          <w:szCs w:val="21"/>
        </w:rPr>
        <w:t xml:space="preserve">　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＜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第</w:t>
      </w:r>
      <w:r w:rsidR="0088030B">
        <w:rPr>
          <w:rFonts w:ascii="HG丸ｺﾞｼｯｸM-PRO" w:eastAsia="HG丸ｺﾞｼｯｸM-PRO" w:hAnsiTheme="minorEastAsia" w:hint="eastAsia"/>
          <w:sz w:val="22"/>
          <w:szCs w:val="21"/>
        </w:rPr>
        <w:t>４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号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＞</w:t>
      </w:r>
    </w:p>
    <w:p w:rsidR="00B80DD3" w:rsidRPr="00B80DD3" w:rsidRDefault="00B80DD3" w:rsidP="00BB71FF">
      <w:pPr>
        <w:rPr>
          <w:rFonts w:ascii="HG丸ｺﾞｼｯｸM-PRO" w:eastAsia="HG丸ｺﾞｼｯｸM-PRO" w:hAnsiTheme="minorEastAsia"/>
          <w:szCs w:val="21"/>
        </w:rPr>
      </w:pPr>
      <w:r w:rsidRPr="00B80DD3">
        <w:rPr>
          <w:rFonts w:ascii="HG丸ｺﾞｼｯｸM-PRO" w:eastAsia="HG丸ｺﾞｼｯｸM-PRO" w:hAnsiTheme="minorEastAsia" w:hint="eastAsia"/>
          <w:szCs w:val="21"/>
        </w:rPr>
        <w:t>差出人：福井県安全環境部県民安全課</w:t>
      </w:r>
    </w:p>
    <w:p w:rsidR="00B80DD3" w:rsidRDefault="00AF6A04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10.35pt;margin-top:11pt;width:507.75pt;height:106.5pt;z-index:251657216" fillcolor="black" strokeweight="1.5pt">
            <v:fill r:id="rId7" o:title="右上がり対角線 (破線)" type="pattern"/>
            <v:textbox inset="5.85pt,.7pt,5.85pt,.7pt">
              <w:txbxContent>
                <w:p w:rsidR="00292E22" w:rsidRDefault="00292E22"/>
              </w:txbxContent>
            </v:textbox>
          </v:shape>
        </w:pic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送信日：201</w:t>
      </w:r>
      <w:r w:rsidR="00470B76">
        <w:rPr>
          <w:rFonts w:ascii="HG丸ｺﾞｼｯｸM-PRO" w:eastAsia="HG丸ｺﾞｼｯｸM-PRO" w:hAnsiTheme="minorEastAsia" w:hint="eastAsia"/>
          <w:szCs w:val="21"/>
        </w:rPr>
        <w:t>７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 w:rsidR="00E92521">
        <w:rPr>
          <w:rFonts w:ascii="HG丸ｺﾞｼｯｸM-PRO" w:eastAsia="HG丸ｺﾞｼｯｸM-PRO" w:hAnsiTheme="minorEastAsia" w:hint="eastAsia"/>
          <w:szCs w:val="21"/>
        </w:rPr>
        <w:t>６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>
        <w:rPr>
          <w:rFonts w:ascii="HG丸ｺﾞｼｯｸM-PRO" w:eastAsia="HG丸ｺﾞｼｯｸM-PRO" w:hAnsiTheme="minorEastAsia" w:hint="eastAsia"/>
          <w:szCs w:val="21"/>
        </w:rPr>
        <w:t>26</w:t>
      </w:r>
    </w:p>
    <w:p w:rsidR="00B0330F" w:rsidRDefault="00AF6A04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color w:val="FF0000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.85pt;margin-top:15.75pt;width:453.75pt;height:35.25pt;z-index:251658240" fillcolor="black [3213]" strokecolor="white">
            <v:shadow color="#868686"/>
            <v:textpath style="font-family:&quot;HGPｺﾞｼｯｸE&quot;;font-size:20pt;font-weight:bold;v-text-reverse:t;v-text-kern:t" trim="t" fitpath="t" string="「フィッシング（phishing）」とは？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AF6A04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 id="_x0000_s1033" type="#_x0000_t136" style="position:absolute;left:0;text-align:left;margin-left:29.6pt;margin-top:6pt;width:428.25pt;height:21pt;z-index:251659264" fillcolor="red" strokecolor="white">
            <v:shadow color="#868686"/>
            <v:textpath style="font-family:&quot;HGPｺﾞｼｯｸE&quot;;font-size:20pt;font-weight:bold;v-text-reverse:t;v-text-kern:t" trim="t" fitpath="t" string="－フィッシングサイト開設の高２逮捕－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Pr="00E92521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C5D0A" w:rsidTr="00AC5D0A">
        <w:tc>
          <w:tcPr>
            <w:tcW w:w="9950" w:type="dxa"/>
          </w:tcPr>
          <w:p w:rsidR="00176670" w:rsidRDefault="004C0DA7" w:rsidP="00176670">
            <w:pPr>
              <w:jc w:val="left"/>
              <w:rPr>
                <w:rFonts w:ascii="HG丸ｺﾞｼｯｸM-PRO" w:eastAsia="HG丸ｺﾞｼｯｸM-PRO" w:hAnsi="HG丸ｺﾞｼｯｸM-PRO" w:cs="Arial"/>
                <w:b/>
                <w:i/>
                <w:color w:val="333333"/>
                <w:sz w:val="24"/>
                <w:szCs w:val="24"/>
              </w:rPr>
            </w:pPr>
            <w:r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「</w:t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フィッシングサイト開設　千葉の高２</w:t>
            </w:r>
            <w:r w:rsidR="00B3142E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 xml:space="preserve">　</w:t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ＩＤ不正取得疑い逮捕</w:t>
            </w:r>
          </w:p>
          <w:p w:rsidR="00176670" w:rsidRPr="00176670" w:rsidRDefault="00176670" w:rsidP="00176670">
            <w:pPr>
              <w:jc w:val="left"/>
              <w:rPr>
                <w:rFonts w:ascii="HG丸ｺﾞｼｯｸM-PRO" w:eastAsia="HG丸ｺﾞｼｯｸM-PRO" w:hAnsi="HG丸ｺﾞｼｯｸM-PRO" w:cs="Arial"/>
                <w:b/>
                <w:i/>
                <w:color w:val="333333"/>
                <w:sz w:val="24"/>
                <w:szCs w:val="24"/>
              </w:rPr>
            </w:pPr>
          </w:p>
          <w:p w:rsidR="00A25B62" w:rsidRPr="00176670" w:rsidRDefault="00292E22" w:rsidP="00176670">
            <w:pPr>
              <w:ind w:leftChars="100" w:left="210"/>
              <w:jc w:val="left"/>
              <w:rPr>
                <w:rFonts w:ascii="HG丸ｺﾞｼｯｸM-PRO" w:eastAsia="HG丸ｺﾞｼｯｸM-PRO" w:hAnsi="HG丸ｺﾞｼｯｸM-PRO" w:cs="Arial"/>
                <w:b/>
                <w:i/>
                <w:color w:val="333333"/>
                <w:sz w:val="24"/>
                <w:szCs w:val="24"/>
              </w:rPr>
            </w:pPr>
            <w:r w:rsidRPr="00176670">
              <w:rPr>
                <w:rFonts w:ascii="HG丸ｺﾞｼｯｸM-PRO" w:eastAsia="HG丸ｺﾞｼｯｸM-PRO" w:hAnsi="HG丸ｺﾞｼｯｸM-PRO" w:cs="Arial"/>
                <w:i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4144" behindDoc="1" locked="0" layoutInCell="1" allowOverlap="1" wp14:anchorId="281DF539" wp14:editId="20554388">
                  <wp:simplePos x="0" y="0"/>
                  <wp:positionH relativeFrom="column">
                    <wp:posOffset>5208905</wp:posOffset>
                  </wp:positionH>
                  <wp:positionV relativeFrom="paragraph">
                    <wp:posOffset>360045</wp:posOffset>
                  </wp:positionV>
                  <wp:extent cx="934085" cy="939165"/>
                  <wp:effectExtent l="0" t="0" r="0" b="0"/>
                  <wp:wrapSquare wrapText="bothSides"/>
                  <wp:docPr id="4" name="図 4" descr="B:\computer_hack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:\computer_hack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インターネット上で他人のＩＤをだまし取る偽サイト</w:t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FF0000"/>
                <w:sz w:val="24"/>
                <w:szCs w:val="24"/>
              </w:rPr>
              <w:t>「フィッシングサイト」</w:t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を開設し、ＩＤとパスワードを不正に取得したなどとして、福井県警生活安全企画課と福井南署、宮城県警の合同捜査本部は２０日、不正アクセス禁止法違反の疑いで千葉市、定時制高校２年の少年（１６）を逮捕した。福井県警が、フィッシングサイト開設で逮捕したのは初めて。」</w:t>
            </w:r>
          </w:p>
          <w:p w:rsidR="00B3142E" w:rsidRPr="00176670" w:rsidRDefault="00FF1975" w:rsidP="00A25B62">
            <w:pPr>
              <w:ind w:leftChars="100" w:left="210" w:firstLineChars="200" w:firstLine="482"/>
              <w:jc w:val="left"/>
              <w:rPr>
                <w:rFonts w:ascii="HG丸ｺﾞｼｯｸM-PRO" w:eastAsia="HG丸ｺﾞｼｯｸM-PRO" w:hAnsi="HG丸ｺﾞｼｯｸM-PRO" w:cs="Arial"/>
                <w:b/>
                <w:i/>
                <w:color w:val="333333"/>
                <w:sz w:val="24"/>
                <w:szCs w:val="24"/>
              </w:rPr>
            </w:pPr>
            <w:r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 xml:space="preserve">　　　　</w:t>
            </w:r>
            <w:r w:rsidR="00B3142E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 xml:space="preserve">　　　　　</w:t>
            </w:r>
            <w:r w:rsidR="004C0DA7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（引用</w:t>
            </w:r>
            <w:r w:rsidR="004C0DA7" w:rsidRPr="00176670">
              <w:rPr>
                <w:rFonts w:ascii="HG丸ｺﾞｼｯｸM-PRO" w:eastAsia="HG丸ｺﾞｼｯｸM-PRO" w:hAnsi="HG丸ｺﾞｼｯｸM-PRO" w:cs="Arial"/>
                <w:b/>
                <w:i/>
                <w:color w:val="333333"/>
                <w:sz w:val="24"/>
                <w:szCs w:val="24"/>
              </w:rPr>
              <w:t>：</w:t>
            </w:r>
            <w:r w:rsidR="004C0DA7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平成29年６月</w:t>
            </w:r>
            <w:r w:rsidR="00A25B62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21</w:t>
            </w:r>
            <w:r w:rsidR="004C0DA7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日付</w:t>
            </w:r>
            <w:r w:rsidR="00CC683B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4C0DA7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福井新聞</w:t>
            </w:r>
            <w:r w:rsidR="00CD5718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から</w:t>
            </w:r>
            <w:r w:rsidR="004C0DA7" w:rsidRPr="00176670">
              <w:rPr>
                <w:rFonts w:ascii="HG丸ｺﾞｼｯｸM-PRO" w:eastAsia="HG丸ｺﾞｼｯｸM-PRO" w:hAnsi="HG丸ｺﾞｼｯｸM-PRO" w:cs="Arial" w:hint="eastAsia"/>
                <w:b/>
                <w:i/>
                <w:color w:val="333333"/>
                <w:sz w:val="24"/>
                <w:szCs w:val="24"/>
              </w:rPr>
              <w:t>）</w:t>
            </w:r>
          </w:p>
          <w:p w:rsidR="00231506" w:rsidRPr="00FF1975" w:rsidRDefault="00AF6A04" w:rsidP="004C4D13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65pt;margin-top:10.95pt;width:477.75pt;height:.8pt;z-index:251656192" o:connectortype="straight">
                  <v:stroke dashstyle="dash"/>
                </v:shape>
              </w:pict>
            </w:r>
          </w:p>
          <w:p w:rsidR="00AD1BB3" w:rsidRPr="00292E22" w:rsidRDefault="00C561FD" w:rsidP="00AD1BB3">
            <w:pPr>
              <w:rPr>
                <w:rFonts w:ascii="HG創英角ｺﾞｼｯｸUB" w:eastAsia="HG創英角ｺﾞｼｯｸUB" w:hAnsi="HG創英角ｺﾞｼｯｸUB" w:cs="Arial"/>
                <w:color w:val="FF0000"/>
                <w:sz w:val="28"/>
                <w:szCs w:val="24"/>
                <w:u w:val="single"/>
              </w:rPr>
            </w:pPr>
            <w:r w:rsidRPr="00292E22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u w:val="single"/>
              </w:rPr>
              <w:t>「</w:t>
            </w:r>
            <w:r w:rsidR="00AD1BB3" w:rsidRPr="00292E22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u w:val="single"/>
              </w:rPr>
              <w:t>フィッシング</w:t>
            </w:r>
            <w:r w:rsidRPr="00292E22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u w:val="single"/>
              </w:rPr>
              <w:t>」</w:t>
            </w:r>
            <w:r w:rsidR="00AD1BB3" w:rsidRPr="00292E22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u w:val="single"/>
              </w:rPr>
              <w:t>とは</w:t>
            </w:r>
            <w:r w:rsidRPr="00292E22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u w:val="single"/>
              </w:rPr>
              <w:t>？</w:t>
            </w:r>
            <w:r w:rsidRPr="00292E22">
              <w:rPr>
                <w:rFonts w:ascii="HG創英角ｺﾞｼｯｸUB" w:eastAsia="HG創英角ｺﾞｼｯｸUB" w:hAnsi="HG創英角ｺﾞｼｯｸUB" w:cs="Arial"/>
                <w:color w:val="FF0000"/>
                <w:sz w:val="28"/>
                <w:szCs w:val="24"/>
                <w:u w:val="single"/>
              </w:rPr>
              <w:t xml:space="preserve"> </w:t>
            </w:r>
          </w:p>
          <w:p w:rsidR="00C561FD" w:rsidRPr="00FF1975" w:rsidRDefault="00FF1975" w:rsidP="00B3142E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196850</wp:posOffset>
                  </wp:positionV>
                  <wp:extent cx="1333500" cy="1333500"/>
                  <wp:effectExtent l="0" t="0" r="0" b="0"/>
                  <wp:wrapSquare wrapText="bothSides"/>
                  <wp:docPr id="3" name="図 3" descr="B:\fishing_b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:\fishing_b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077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「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フィッシング</w:t>
            </w:r>
            <w:r w:rsidR="003A4077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（詐欺）」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とは、送信者を</w:t>
            </w:r>
            <w:r w:rsidR="00C561FD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偽装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した電子メールを送りつけたり、偽の電子メールから偽のホームページに接続させたりするなどの方法で、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クレジットカード番号、アカウント情報（</w:t>
            </w:r>
            <w:r w:rsidR="00C561FD"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ＩＤや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パスワードなど）</w:t>
            </w:r>
            <w:r w:rsidR="00C561FD"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などの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重要な個人情報を盗み出す行為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のこと</w:t>
            </w:r>
            <w:r w:rsidR="00C561FD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で、そのための偽サイトのことを「フィッシングサイト」と言います。</w:t>
            </w:r>
          </w:p>
          <w:p w:rsidR="00FF1975" w:rsidRDefault="00FF1975" w:rsidP="00FF1975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</w:p>
          <w:p w:rsidR="00FF1975" w:rsidRDefault="00C561FD" w:rsidP="00FF1975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※「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フィッシング</w:t>
            </w:r>
            <w:r w:rsidR="00155DC5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（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phishing</w:t>
            </w:r>
            <w:r w:rsidR="00155DC5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）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」</w:t>
            </w:r>
            <w:r w:rsidR="00155DC5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は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、</w:t>
            </w:r>
            <w:r w:rsidR="00155DC5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「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魚釣り（fishing）</w:t>
            </w:r>
            <w:r w:rsidR="00155DC5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」</w: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から作られ</w:t>
            </w:r>
            <w:r w:rsid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　</w:t>
            </w:r>
          </w:p>
          <w:p w:rsidR="00C561FD" w:rsidRPr="00FF1975" w:rsidRDefault="00AD1BB3" w:rsidP="00FF1975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た造語であると言われています。</w:t>
            </w:r>
          </w:p>
          <w:p w:rsidR="00A25B62" w:rsidRPr="00FF1975" w:rsidRDefault="00AF6A04" w:rsidP="00B3142E">
            <w:pPr>
              <w:ind w:firstLineChars="100" w:firstLine="21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left:0;text-align:left;margin-left:278.65pt;margin-top:15.5pt;width:209.45pt;height:125.25pt;z-index:251660288;mso-position-horizontal-relative:text;mso-position-vertical-relative:text">
                  <v:imagedata r:id="rId10" o:title=""/>
                  <w10:wrap type="square"/>
                </v:shape>
                <o:OLEObject Type="Embed" ProgID="PBrush" ShapeID="_x0000_s1045" DrawAspect="Content" ObjectID="_1559659215" r:id="rId11"/>
              </w:object>
            </w:r>
            <w:r w:rsidR="00AD1BB3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 </w:t>
            </w:r>
          </w:p>
          <w:p w:rsidR="00292E22" w:rsidRDefault="00AD1BB3" w:rsidP="00AD1BB3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最近は手口が巧妙になってきており、</w:t>
            </w:r>
            <w:r w:rsidR="00A26538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すぐに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はフィッシング詐欺であると判別できないケース</w:t>
            </w:r>
            <w:r w:rsidR="00A26538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も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増えてきています。</w:t>
            </w:r>
          </w:p>
          <w:p w:rsidR="00176670" w:rsidRDefault="00AD1BB3" w:rsidP="00176670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今回の事件では、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無料通信アプリで面識のない人たちに偽サイトのＵＲＬを送信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、だまされた被害者が</w:t>
            </w:r>
            <w:r w:rsidR="00292E22" w:rsidRPr="00292E22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短文投稿サイト</w:t>
            </w:r>
            <w:r w:rsidR="00292E22" w:rsidRPr="00292E22">
              <w:rPr>
                <w:rFonts w:ascii="HG丸ｺﾞｼｯｸM-PRO" w:eastAsia="HG丸ｺﾞｼｯｸM-PRO" w:hAnsi="HG丸ｺﾞｼｯｸM-PRO" w:cs="Arial"/>
                <w:color w:val="FF0000"/>
                <w:sz w:val="24"/>
                <w:szCs w:val="24"/>
              </w:rPr>
              <w:t>の</w:t>
            </w:r>
            <w:r w:rsidRPr="00292E22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ＩＤやパスワードを入力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すると</w:t>
            </w:r>
            <w:r w:rsidR="00C561FD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、</w:t>
            </w:r>
            <w:r w:rsid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その内容が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高校生のスマートフォンに送られる仕組み</w:t>
            </w:r>
            <w:r w:rsidR="00292E22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だ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ったそうです。</w:t>
            </w:r>
          </w:p>
          <w:p w:rsidR="00FF1975" w:rsidRDefault="00176670" w:rsidP="00176670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                                               </w:t>
            </w:r>
            <w:r w:rsidR="00292E22" w:rsidRPr="00292E22">
              <w:rPr>
                <w:rFonts w:ascii="HG丸ｺﾞｼｯｸM-PRO" w:eastAsia="HG丸ｺﾞｼｯｸM-PRO" w:hAnsi="HG丸ｺﾞｼｯｸM-PRO" w:cs="Arial" w:hint="eastAsia"/>
                <w:color w:val="333333"/>
                <w:sz w:val="16"/>
                <w:szCs w:val="24"/>
              </w:rPr>
              <w:t>総務省　国民のための情報セキュリティサイトより</w:t>
            </w:r>
          </w:p>
          <w:p w:rsidR="00176670" w:rsidRDefault="00176670" w:rsidP="00176670">
            <w:pPr>
              <w:ind w:firstLineChars="100" w:firstLine="160"/>
              <w:rPr>
                <w:rFonts w:ascii="HG丸ｺﾞｼｯｸM-PRO" w:eastAsia="HG丸ｺﾞｼｯｸM-PRO" w:hAnsi="HG丸ｺﾞｼｯｸM-PRO" w:cs="Arial"/>
                <w:color w:val="333333"/>
                <w:sz w:val="16"/>
                <w:szCs w:val="24"/>
              </w:rPr>
            </w:pPr>
          </w:p>
          <w:p w:rsidR="00176670" w:rsidRPr="00292E22" w:rsidRDefault="00176670" w:rsidP="00176670">
            <w:pPr>
              <w:ind w:firstLineChars="100" w:firstLine="160"/>
              <w:rPr>
                <w:rFonts w:ascii="HG丸ｺﾞｼｯｸM-PRO" w:eastAsia="HG丸ｺﾞｼｯｸM-PRO" w:hAnsi="HG丸ｺﾞｼｯｸM-PRO" w:cs="Arial"/>
                <w:color w:val="333333"/>
                <w:sz w:val="16"/>
                <w:szCs w:val="24"/>
              </w:rPr>
            </w:pPr>
          </w:p>
          <w:p w:rsidR="00292E22" w:rsidRPr="00176670" w:rsidRDefault="00AF6A04" w:rsidP="00176670">
            <w:pPr>
              <w:rPr>
                <w:rFonts w:ascii="HG丸ｺﾞｼｯｸM-PRO" w:eastAsia="HG丸ｺﾞｼｯｸM-PRO" w:hAnsi="HG丸ｺﾞｼｯｸM-PRO" w:cs="Arial"/>
                <w:color w:val="333333"/>
                <w:szCs w:val="24"/>
              </w:rPr>
            </w:pPr>
            <w:r>
              <w:rPr>
                <w:rFonts w:ascii="HG創英角ｺﾞｼｯｸUB" w:eastAsia="HG創英角ｺﾞｼｯｸUB" w:hAnsi="HG創英角ｺﾞｼｯｸUB" w:cs="Arial"/>
                <w:noProof/>
                <w:color w:val="FF0000"/>
                <w:sz w:val="28"/>
                <w:szCs w:val="24"/>
                <w:bdr w:val="single" w:sz="4" w:space="0" w:color="auto"/>
              </w:rPr>
              <w:lastRenderedPageBreak/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8" type="#_x0000_t85" style="position:absolute;left:0;text-align:left;margin-left:6.15pt;margin-top:33.25pt;width:9.75pt;height:155.25pt;z-index:251663360" strokecolor="black [3213]">
                  <v:textbox inset="5.85pt,.7pt,5.85pt,.7pt"/>
                </v:shape>
              </w:pict>
            </w:r>
            <w:r w:rsidR="00292E22" w:rsidRPr="00720C1E">
              <w:rPr>
                <w:rFonts w:ascii="HG創英角ｺﾞｼｯｸUB" w:eastAsia="HG創英角ｺﾞｼｯｸUB" w:hAnsi="HG創英角ｺﾞｼｯｸUB" w:cs="Arial" w:hint="eastAsia"/>
                <w:color w:val="FF0000"/>
                <w:sz w:val="28"/>
                <w:szCs w:val="24"/>
                <w:bdr w:val="single" w:sz="4" w:space="0" w:color="auto"/>
              </w:rPr>
              <w:t>フィッシング詐欺にあわないためには？</w:t>
            </w:r>
            <w:r w:rsidR="00292E22" w:rsidRPr="00176670">
              <w:rPr>
                <w:rFonts w:ascii="HG丸ｺﾞｼｯｸM-PRO" w:eastAsia="HG丸ｺﾞｼｯｸM-PRO" w:hAnsi="HG丸ｺﾞｼｯｸM-PRO" w:cs="Arial" w:hint="eastAsia"/>
                <w:color w:val="333333"/>
                <w:szCs w:val="24"/>
              </w:rPr>
              <w:t>（福井県警察本部サイバー犯罪対策室ＨＰより）</w:t>
            </w:r>
          </w:p>
          <w:p w:rsidR="00176670" w:rsidRDefault="00292E22" w:rsidP="00176670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①不自然な形で個人の金融情報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など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（口座番号、クレジットカード番号、ＩＤ、パスワー</w:t>
            </w:r>
          </w:p>
          <w:p w:rsidR="00176670" w:rsidRDefault="00292E22" w:rsidP="00176670">
            <w:pPr>
              <w:ind w:firstLineChars="200" w:firstLine="480"/>
              <w:rPr>
                <w:rFonts w:ascii="HG丸ｺﾞｼｯｸM-PRO" w:eastAsia="HG丸ｺﾞｼｯｸM-PRO" w:hAnsi="HG丸ｺﾞｼｯｸM-PRO" w:cs="Arial"/>
                <w:color w:val="FF0000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ド）を聞き出そうとするメールなどに対しては、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企業の実際のホームページや窓口に問</w:t>
            </w:r>
          </w:p>
          <w:p w:rsidR="00292E22" w:rsidRDefault="00292E22" w:rsidP="00176670">
            <w:pPr>
              <w:ind w:firstLineChars="200" w:firstLine="4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い合わせて確認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しましょう。</w:t>
            </w:r>
          </w:p>
          <w:p w:rsidR="00292E22" w:rsidRDefault="00292E22" w:rsidP="00176670">
            <w:pPr>
              <w:ind w:firstLineChars="300" w:firstLine="72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※決して、送付先メールアドレスや、メールに記載されたメールアドレスには連絡し</w:t>
            </w:r>
          </w:p>
          <w:p w:rsidR="00292E22" w:rsidRPr="00FF1975" w:rsidRDefault="00292E22" w:rsidP="00176670">
            <w:pPr>
              <w:ind w:firstLineChars="400" w:firstLine="96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ないで</w:t>
            </w:r>
            <w:r w:rsidR="00AF6A04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くだ</w:t>
            </w:r>
            <w:bookmarkStart w:id="0" w:name="_GoBack"/>
            <w:bookmarkEnd w:id="0"/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さい！！</w:t>
            </w:r>
          </w:p>
          <w:p w:rsidR="00292E22" w:rsidRPr="00FF1975" w:rsidRDefault="00292E22" w:rsidP="00292E22">
            <w:pPr>
              <w:ind w:firstLineChars="300" w:firstLine="72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</w:p>
          <w:p w:rsidR="00292E22" w:rsidRPr="00FF1975" w:rsidRDefault="00292E22" w:rsidP="00176670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②メール本文中の</w:t>
            </w:r>
            <w:r w:rsidRPr="00292E22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リンクをむやみにクリックしない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ようにしましょう。 </w:t>
            </w:r>
          </w:p>
          <w:p w:rsidR="00292E22" w:rsidRPr="00FF1975" w:rsidRDefault="00292E22" w:rsidP="00292E22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</w:p>
          <w:p w:rsidR="00292E22" w:rsidRDefault="00292E22" w:rsidP="00176670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③閲覧しているサイトの</w:t>
            </w:r>
            <w:r w:rsidRPr="00292E22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アドレス（URL）を確認</w:t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するようにしましょう。</w:t>
            </w:r>
          </w:p>
          <w:p w:rsidR="00292E22" w:rsidRDefault="00AF6A04" w:rsidP="00292E22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/>
                <w:b/>
                <w:noProof/>
                <w:color w:val="333333"/>
                <w:sz w:val="24"/>
                <w:szCs w:val="24"/>
              </w:rPr>
              <w:pict>
                <v:shape id="_x0000_s1046" type="#_x0000_t32" style="position:absolute;left:0;text-align:left;margin-left:9.15pt;margin-top:9pt;width:477.75pt;height:.8pt;z-index:251661312" o:connectortype="straight">
                  <v:stroke dashstyle="dash"/>
                </v:shape>
              </w:pict>
            </w:r>
          </w:p>
          <w:p w:rsidR="00B330A2" w:rsidRPr="00FF1975" w:rsidRDefault="00292E22" w:rsidP="00292E22">
            <w:pPr>
              <w:ind w:firstLineChars="100" w:firstLine="2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55B95">
              <w:rPr>
                <w:rFonts w:ascii="HG丸ｺﾞｼｯｸM-PRO" w:eastAsia="HG丸ｺﾞｼｯｸM-PRO" w:hAnsi="HG丸ｺﾞｼｯｸM-PRO" w:cs="Arial"/>
                <w:noProof/>
                <w:color w:val="333333"/>
                <w:sz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63500</wp:posOffset>
                  </wp:positionV>
                  <wp:extent cx="1640840" cy="1447800"/>
                  <wp:effectExtent l="0" t="0" r="0" b="0"/>
                  <wp:wrapSquare wrapText="bothSides"/>
                  <wp:docPr id="1" name="図 1" descr="B:\computer_cr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:\computer_cr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県警本部や各警察署の生活安全課（係）に、サイバー犯罪に係る相談窓口があります。</w:t>
            </w:r>
            <w:r w:rsidR="00B330A2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フィッシングサイトに ID、パスワードを入力してしまうなど、フィッシングの被害に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あ</w:t>
            </w:r>
            <w:r w:rsidR="00B330A2" w:rsidRPr="00FF1975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ってしまったと思われる際には相談してみてください。</w:t>
            </w:r>
          </w:p>
          <w:p w:rsidR="00292E22" w:rsidRPr="00FF1975" w:rsidRDefault="00292E22" w:rsidP="00C561FD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</w:p>
          <w:p w:rsidR="00292E22" w:rsidRDefault="00292E22" w:rsidP="00292E22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＜出典＞</w:t>
            </w:r>
          </w:p>
          <w:p w:rsidR="00AD1BB3" w:rsidRPr="00AD1BB3" w:rsidRDefault="00B330A2" w:rsidP="00AD1BB3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・</w:t>
            </w:r>
            <w:r w:rsidR="00AD1BB3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総務省　国民のための情報セキュリティサイト</w:t>
            </w:r>
          </w:p>
          <w:p w:rsidR="00A25B62" w:rsidRPr="00B330A2" w:rsidRDefault="00AF6A04" w:rsidP="00B330A2">
            <w:pPr>
              <w:ind w:firstLineChars="300" w:firstLine="630"/>
              <w:rPr>
                <w:rFonts w:ascii="HG丸ｺﾞｼｯｸM-PRO" w:eastAsia="HG丸ｺﾞｼｯｸM-PRO" w:hAnsi="HG丸ｺﾞｼｯｸM-PRO" w:cs="Arial"/>
                <w:color w:val="333333"/>
                <w:sz w:val="20"/>
              </w:rPr>
            </w:pPr>
            <w:hyperlink r:id="rId13" w:history="1">
              <w:r w:rsidR="00B330A2" w:rsidRPr="00B330A2">
                <w:rPr>
                  <w:rStyle w:val="aa"/>
                  <w:rFonts w:ascii="HG丸ｺﾞｼｯｸM-PRO" w:eastAsia="HG丸ｺﾞｼｯｸM-PRO" w:hAnsi="HG丸ｺﾞｼｯｸM-PRO" w:cs="Arial"/>
                  <w:sz w:val="20"/>
                </w:rPr>
                <w:t>http://www.soumu.go.jp/main_sosiki/joho_tsusin/security/enduser/security01/05.html</w:t>
              </w:r>
            </w:hyperlink>
          </w:p>
          <w:p w:rsidR="00C561FD" w:rsidRDefault="00B330A2" w:rsidP="00B3142E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・</w:t>
            </w:r>
            <w:r w:rsidR="00C561FD" w:rsidRPr="00C561FD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福井県警察本部サイバー犯罪対策室</w:t>
            </w:r>
          </w:p>
          <w:p w:rsidR="00AC5D0A" w:rsidRDefault="00AF6A04" w:rsidP="00292E22">
            <w:pPr>
              <w:ind w:firstLineChars="300" w:firstLine="630"/>
              <w:rPr>
                <w:rFonts w:ascii="HG丸ｺﾞｼｯｸM-PRO" w:eastAsia="HG丸ｺﾞｼｯｸM-PRO" w:hAnsi="HG丸ｺﾞｼｯｸM-PRO"/>
                <w:sz w:val="22"/>
              </w:rPr>
            </w:pPr>
            <w:hyperlink r:id="rId14" w:history="1">
              <w:r w:rsidR="00B330A2" w:rsidRPr="00A3262D">
                <w:rPr>
                  <w:rStyle w:val="aa"/>
                  <w:rFonts w:ascii="HG丸ｺﾞｼｯｸM-PRO" w:eastAsia="HG丸ｺﾞｼｯｸM-PRO" w:hAnsi="HG丸ｺﾞｼｯｸM-PRO" w:cs="Arial"/>
                  <w:sz w:val="22"/>
                </w:rPr>
                <w:t>http://www.pref.fukui.jp/kenkei/seanbu/seikan/cyber/phishing.html</w:t>
              </w:r>
            </w:hyperlink>
          </w:p>
          <w:p w:rsidR="00720C1E" w:rsidRDefault="00720C1E" w:rsidP="00720C1E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・</w:t>
            </w:r>
            <w:r w:rsidRPr="00C561FD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フィッシング対策協議会</w:t>
            </w:r>
          </w:p>
          <w:p w:rsidR="00720C1E" w:rsidRPr="00292E22" w:rsidRDefault="00AF6A04" w:rsidP="00720C1E">
            <w:pPr>
              <w:ind w:firstLineChars="300" w:firstLine="63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hyperlink r:id="rId15" w:history="1">
              <w:r w:rsidR="00720C1E" w:rsidRPr="00CB32F4">
                <w:rPr>
                  <w:rStyle w:val="aa"/>
                  <w:rFonts w:ascii="HG丸ｺﾞｼｯｸM-PRO" w:eastAsia="HG丸ｺﾞｼｯｸM-PRO" w:hAnsi="HG丸ｺﾞｼｯｸM-PRO" w:cs="Arial"/>
                  <w:sz w:val="22"/>
                </w:rPr>
                <w:t>https://www.antiphishing.jp/</w:t>
              </w:r>
            </w:hyperlink>
          </w:p>
          <w:p w:rsidR="00292E22" w:rsidRPr="00B3142E" w:rsidRDefault="00292E22" w:rsidP="00292E22">
            <w:pPr>
              <w:ind w:right="880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92E22" w:rsidRDefault="00292E22" w:rsidP="00292E22">
      <w:pPr>
        <w:ind w:right="8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2E22" w:rsidRPr="00292E22" w:rsidRDefault="00292E22" w:rsidP="00292E22">
      <w:pPr>
        <w:ind w:right="880"/>
        <w:rPr>
          <w:rFonts w:ascii="HG丸ｺﾞｼｯｸM-PRO" w:eastAsia="HG丸ｺﾞｼｯｸM-PRO" w:hAnsi="HG丸ｺﾞｼｯｸM-PRO"/>
          <w:sz w:val="24"/>
          <w:szCs w:val="24"/>
        </w:rPr>
      </w:pPr>
      <w:r w:rsidRPr="00292E22">
        <w:rPr>
          <w:rFonts w:ascii="HG丸ｺﾞｼｯｸM-PRO" w:eastAsia="HG丸ｺﾞｼｯｸM-PRO" w:hAnsi="HG丸ｺﾞｼｯｸM-PRO" w:hint="eastAsia"/>
          <w:sz w:val="24"/>
          <w:szCs w:val="24"/>
        </w:rPr>
        <w:t>福井県</w:t>
      </w:r>
      <w:r w:rsidRPr="00292E22">
        <w:rPr>
          <w:rFonts w:ascii="HG丸ｺﾞｼｯｸM-PRO" w:eastAsia="HG丸ｺﾞｼｯｸM-PRO" w:hAnsi="HG丸ｺﾞｼｯｸM-PRO"/>
          <w:sz w:val="24"/>
          <w:szCs w:val="24"/>
        </w:rPr>
        <w:t>では、青少年のネット非行・被害に関する情報の配信事業を実施しています。</w:t>
      </w:r>
    </w:p>
    <w:p w:rsidR="004C4D13" w:rsidRPr="00292E22" w:rsidRDefault="00AF6A04" w:rsidP="00292E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47" type="#_x0000_t32" style="position:absolute;left:0;text-align:left;margin-left:.9pt;margin-top:8.45pt;width:477.75pt;height:.8pt;z-index:251662336" o:connectortype="straight" strokeweight=".25pt"/>
        </w:pict>
      </w:r>
    </w:p>
    <w:p w:rsidR="000F3D21" w:rsidRPr="000F3D21" w:rsidRDefault="000F3D21" w:rsidP="000F3D21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「家庭の日」推進テーマ６月「社会の決まりを守り、明るい町や村をつくろう」</w:t>
      </w:r>
    </w:p>
    <w:p w:rsidR="00470B76" w:rsidRPr="000F3D21" w:rsidRDefault="000F3D21" w:rsidP="00470B76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「青少年育成の日」推進テーマ６月「良書に親しみ、豊かな心を育てよう」</w:t>
      </w:r>
      <w:r w:rsidR="00AF6A04">
        <w:rPr>
          <w:rFonts w:ascii="HG丸ｺﾞｼｯｸM-PRO" w:eastAsia="HG丸ｺﾞｼｯｸM-PRO" w:hAnsiTheme="minorEastAsia"/>
          <w:noProof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95pt;margin-top:27.15pt;width:429.75pt;height:58.75pt;z-index:251655168;mso-position-horizontal-relative:text;mso-position-vertical-relative:text;mso-width-relative:margin;mso-height-relative:margin" strokeweight="3pt">
            <v:stroke linestyle="thinThin"/>
            <v:textbox style="mso-next-textbox:#_x0000_s1028">
              <w:txbxContent>
                <w:p w:rsidR="00470B76" w:rsidRPr="004925AF" w:rsidRDefault="00470B76" w:rsidP="00470B76">
                  <w:pPr>
                    <w:spacing w:line="280" w:lineRule="exac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本メールに関して御質問、お問い合わせがある場合は下記まで御連絡ください。</w:t>
                  </w:r>
                </w:p>
                <w:p w:rsidR="00470B76" w:rsidRPr="004925AF" w:rsidRDefault="00470B76" w:rsidP="00470B76">
                  <w:pPr>
                    <w:spacing w:line="280" w:lineRule="exact"/>
                    <w:jc w:val="lef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【担当】福井県安全環境部県民安全課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角田</w:t>
                  </w:r>
                </w:p>
                <w:p w:rsidR="00470B76" w:rsidRDefault="00470B76" w:rsidP="00470B76">
                  <w:pPr>
                    <w:spacing w:line="280" w:lineRule="exact"/>
                    <w:ind w:firstLine="195"/>
                    <w:jc w:val="center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 xml:space="preserve">　　</w:t>
                  </w:r>
                  <w:r>
                    <w:rPr>
                      <w:rFonts w:hAnsi="ＭＳ 明朝" w:cs="ＭＳ 明朝" w:hint="eastAsia"/>
                    </w:rPr>
                    <w:t>☎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>: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0776-20-0745（直通）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 w:rsidR="00B0330F">
                    <w:rPr>
                      <w:rFonts w:ascii="HG丸ｺﾞｼｯｸM-PRO" w:eastAsia="HG丸ｺﾞｼｯｸM-PRO" w:hAnsi="ＭＳ 明朝" w:hint="eastAsia"/>
                    </w:rPr>
                    <w:t>メール：</w:t>
                  </w:r>
                  <w:hyperlink r:id="rId16" w:history="1">
                    <w:r w:rsidR="000F3D21" w:rsidRPr="00671F60">
                      <w:rPr>
                        <w:rStyle w:val="aa"/>
                        <w:rFonts w:ascii="HG丸ｺﾞｼｯｸM-PRO" w:eastAsia="HG丸ｺﾞｼｯｸM-PRO" w:hAnsi="ＭＳ 明朝" w:hint="eastAsia"/>
                      </w:rPr>
                      <w:t>h-kakuda-um@pref.fukui.lg.jp</w:t>
                    </w:r>
                  </w:hyperlink>
                </w:p>
                <w:p w:rsidR="000F3D21" w:rsidRDefault="000F3D21" w:rsidP="00470B76">
                  <w:pPr>
                    <w:spacing w:line="280" w:lineRule="exact"/>
                    <w:ind w:firstLine="195"/>
                    <w:jc w:val="center"/>
                  </w:pPr>
                </w:p>
              </w:txbxContent>
            </v:textbox>
          </v:shape>
        </w:pict>
      </w:r>
    </w:p>
    <w:sectPr w:rsidR="00470B76" w:rsidRPr="000F3D21" w:rsidSect="00B0330F">
      <w:pgSz w:w="11906" w:h="16838"/>
      <w:pgMar w:top="1440" w:right="1077" w:bottom="1440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6" w:rsidRDefault="009E6B86" w:rsidP="00B80DD3">
      <w:r>
        <w:separator/>
      </w:r>
    </w:p>
  </w:endnote>
  <w:endnote w:type="continuationSeparator" w:id="0">
    <w:p w:rsidR="009E6B86" w:rsidRDefault="009E6B86" w:rsidP="00B8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6" w:rsidRDefault="009E6B86" w:rsidP="00B80DD3">
      <w:r>
        <w:separator/>
      </w:r>
    </w:p>
  </w:footnote>
  <w:footnote w:type="continuationSeparator" w:id="0">
    <w:p w:rsidR="009E6B86" w:rsidRDefault="009E6B86" w:rsidP="00B8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5C7"/>
    <w:multiLevelType w:val="hybridMultilevel"/>
    <w:tmpl w:val="C67C039E"/>
    <w:lvl w:ilvl="0" w:tplc="07382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E05347"/>
    <w:multiLevelType w:val="hybridMultilevel"/>
    <w:tmpl w:val="F48064AA"/>
    <w:lvl w:ilvl="0" w:tplc="B3F8B5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5069A"/>
    <w:multiLevelType w:val="hybridMultilevel"/>
    <w:tmpl w:val="5C2C5606"/>
    <w:lvl w:ilvl="0" w:tplc="E5849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F7A97"/>
    <w:multiLevelType w:val="hybridMultilevel"/>
    <w:tmpl w:val="9E64CA2A"/>
    <w:lvl w:ilvl="0" w:tplc="266420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3695D"/>
    <w:multiLevelType w:val="hybridMultilevel"/>
    <w:tmpl w:val="D848F33A"/>
    <w:lvl w:ilvl="0" w:tplc="9844EAF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  <w:color w:val="333333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6321" fill="f" fillcolor="white" stroke="f">
      <v:fill color="white" on="f"/>
      <v:stroke on="f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1FF"/>
    <w:rsid w:val="0005285E"/>
    <w:rsid w:val="000C7C32"/>
    <w:rsid w:val="000E06F6"/>
    <w:rsid w:val="000F3D21"/>
    <w:rsid w:val="00125F4F"/>
    <w:rsid w:val="00136BB0"/>
    <w:rsid w:val="00155DC5"/>
    <w:rsid w:val="00176670"/>
    <w:rsid w:val="002013BB"/>
    <w:rsid w:val="00202A72"/>
    <w:rsid w:val="002232C2"/>
    <w:rsid w:val="00231506"/>
    <w:rsid w:val="00244C9D"/>
    <w:rsid w:val="002556E7"/>
    <w:rsid w:val="00292E22"/>
    <w:rsid w:val="002D2AF7"/>
    <w:rsid w:val="002E3883"/>
    <w:rsid w:val="00330D16"/>
    <w:rsid w:val="003A4077"/>
    <w:rsid w:val="003A4E7A"/>
    <w:rsid w:val="00470B76"/>
    <w:rsid w:val="004A0E51"/>
    <w:rsid w:val="004B5586"/>
    <w:rsid w:val="004C0DA7"/>
    <w:rsid w:val="004C4D13"/>
    <w:rsid w:val="004E468B"/>
    <w:rsid w:val="004F56BF"/>
    <w:rsid w:val="005B4E01"/>
    <w:rsid w:val="005E7AFC"/>
    <w:rsid w:val="00627A25"/>
    <w:rsid w:val="0066645E"/>
    <w:rsid w:val="006738D4"/>
    <w:rsid w:val="006A22C7"/>
    <w:rsid w:val="00720C1E"/>
    <w:rsid w:val="00761C66"/>
    <w:rsid w:val="007B2BFA"/>
    <w:rsid w:val="007F2C6A"/>
    <w:rsid w:val="0088030B"/>
    <w:rsid w:val="008958E0"/>
    <w:rsid w:val="008B3C91"/>
    <w:rsid w:val="0090206D"/>
    <w:rsid w:val="00945D55"/>
    <w:rsid w:val="00947EA8"/>
    <w:rsid w:val="00953DFF"/>
    <w:rsid w:val="00956C54"/>
    <w:rsid w:val="00994B81"/>
    <w:rsid w:val="00997F93"/>
    <w:rsid w:val="009C2859"/>
    <w:rsid w:val="009D7078"/>
    <w:rsid w:val="009E2A39"/>
    <w:rsid w:val="009E6B86"/>
    <w:rsid w:val="00A060C0"/>
    <w:rsid w:val="00A21415"/>
    <w:rsid w:val="00A25B62"/>
    <w:rsid w:val="00A26538"/>
    <w:rsid w:val="00A27123"/>
    <w:rsid w:val="00A33C25"/>
    <w:rsid w:val="00A55B95"/>
    <w:rsid w:val="00AC5D0A"/>
    <w:rsid w:val="00AD1BB3"/>
    <w:rsid w:val="00AF6A04"/>
    <w:rsid w:val="00B0330F"/>
    <w:rsid w:val="00B227F2"/>
    <w:rsid w:val="00B23D03"/>
    <w:rsid w:val="00B240F7"/>
    <w:rsid w:val="00B3082A"/>
    <w:rsid w:val="00B3142E"/>
    <w:rsid w:val="00B323B5"/>
    <w:rsid w:val="00B330A2"/>
    <w:rsid w:val="00B55C05"/>
    <w:rsid w:val="00B74193"/>
    <w:rsid w:val="00B80DD3"/>
    <w:rsid w:val="00B95261"/>
    <w:rsid w:val="00BB71FF"/>
    <w:rsid w:val="00BD3694"/>
    <w:rsid w:val="00C41586"/>
    <w:rsid w:val="00C561FD"/>
    <w:rsid w:val="00C95156"/>
    <w:rsid w:val="00CA5D47"/>
    <w:rsid w:val="00CB6E8F"/>
    <w:rsid w:val="00CC683B"/>
    <w:rsid w:val="00CD5718"/>
    <w:rsid w:val="00D3247A"/>
    <w:rsid w:val="00D4676A"/>
    <w:rsid w:val="00D619E2"/>
    <w:rsid w:val="00DB0C51"/>
    <w:rsid w:val="00E13CB8"/>
    <w:rsid w:val="00E17288"/>
    <w:rsid w:val="00E264A0"/>
    <w:rsid w:val="00E71A5F"/>
    <w:rsid w:val="00E92521"/>
    <w:rsid w:val="00EF2740"/>
    <w:rsid w:val="00F111ED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fill="f" fillcolor="white" stroke="f">
      <v:fill color="white" on="f"/>
      <v:stroke on="f"/>
      <v:textbox inset="5.85pt,.7pt,5.85pt,.7pt"/>
      <o:colormenu v:ext="edit" fillcolor="none" strokecolor="none [3213]"/>
    </o:shapedefaults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29"/>
      </o:rules>
    </o:shapelayout>
  </w:shapeDefaults>
  <w:decimalSymbol w:val="."/>
  <w:listSeparator w:val=","/>
  <w15:docId w15:val="{8D132228-E8E9-48FD-BA05-8D57DF2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DD3"/>
  </w:style>
  <w:style w:type="paragraph" w:styleId="a5">
    <w:name w:val="footer"/>
    <w:basedOn w:val="a"/>
    <w:link w:val="a6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DD3"/>
  </w:style>
  <w:style w:type="table" w:styleId="a7">
    <w:name w:val="Table Grid"/>
    <w:basedOn w:val="a1"/>
    <w:uiPriority w:val="59"/>
    <w:rsid w:val="001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6E8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C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297">
          <w:marLeft w:val="480"/>
          <w:marRight w:val="0"/>
          <w:marTop w:val="0"/>
          <w:marBottom w:val="0"/>
          <w:divBdr>
            <w:top w:val="single" w:sz="6" w:space="6" w:color="003300"/>
            <w:left w:val="single" w:sz="6" w:space="6" w:color="003300"/>
            <w:bottom w:val="single" w:sz="6" w:space="6" w:color="003300"/>
            <w:right w:val="single" w:sz="6" w:space="6" w:color="0033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oumu.go.jp/main_sosiki/joho_tsusin/security/enduser/security01/0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-kakuda-um@pref.fukui.lg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s://www.antiphishing.jp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ref.fukui.jp/kenkei/seanbu/seikan/cyber/phishing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876054</dc:creator>
  <cp:lastModifiedBy>984256</cp:lastModifiedBy>
  <cp:revision>80</cp:revision>
  <cp:lastPrinted>2017-06-22T00:03:00Z</cp:lastPrinted>
  <dcterms:created xsi:type="dcterms:W3CDTF">2016-03-29T23:47:00Z</dcterms:created>
  <dcterms:modified xsi:type="dcterms:W3CDTF">2017-06-22T08:54:00Z</dcterms:modified>
</cp:coreProperties>
</file>